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D96" w:rsidRPr="000616D9" w:rsidRDefault="00D71D96" w:rsidP="00D71D96">
      <w:pPr>
        <w:spacing w:after="0" w:line="480" w:lineRule="auto"/>
        <w:contextualSpacing/>
        <w:mirrorIndents/>
        <w:jc w:val="center"/>
        <w:rPr>
          <w:rFonts w:ascii="Times New Roman" w:eastAsia="Calibri" w:hAnsi="Times New Roman" w:cs="Times New Roman"/>
          <w:b/>
          <w:sz w:val="24"/>
          <w:szCs w:val="24"/>
          <w:shd w:val="clear" w:color="auto" w:fill="FFFFFF"/>
        </w:rPr>
      </w:pPr>
    </w:p>
    <w:p w:rsidR="00D71D96" w:rsidRPr="000616D9" w:rsidRDefault="00D71D96" w:rsidP="00D71D96">
      <w:pPr>
        <w:spacing w:after="0" w:line="480" w:lineRule="auto"/>
        <w:contextualSpacing/>
        <w:mirrorIndents/>
        <w:jc w:val="center"/>
        <w:rPr>
          <w:rFonts w:ascii="Times New Roman" w:eastAsia="Calibri" w:hAnsi="Times New Roman" w:cs="Times New Roman"/>
          <w:b/>
          <w:sz w:val="24"/>
          <w:szCs w:val="24"/>
          <w:shd w:val="clear" w:color="auto" w:fill="FFFFFF"/>
        </w:rPr>
      </w:pPr>
    </w:p>
    <w:p w:rsidR="00D71D96" w:rsidRPr="000616D9" w:rsidRDefault="00D71D96" w:rsidP="00D71D96">
      <w:pPr>
        <w:spacing w:after="0" w:line="480" w:lineRule="auto"/>
        <w:contextualSpacing/>
        <w:mirrorIndents/>
        <w:jc w:val="center"/>
        <w:rPr>
          <w:rFonts w:ascii="Times New Roman" w:eastAsia="Calibri" w:hAnsi="Times New Roman" w:cs="Times New Roman"/>
          <w:b/>
          <w:sz w:val="24"/>
          <w:szCs w:val="24"/>
          <w:shd w:val="clear" w:color="auto" w:fill="FFFFFF"/>
        </w:rPr>
      </w:pPr>
    </w:p>
    <w:p w:rsidR="00D71D96" w:rsidRPr="000616D9" w:rsidRDefault="00D71D96" w:rsidP="00D71D96">
      <w:pPr>
        <w:spacing w:after="0" w:line="480" w:lineRule="auto"/>
        <w:contextualSpacing/>
        <w:mirrorIndents/>
        <w:jc w:val="center"/>
        <w:rPr>
          <w:rFonts w:ascii="Times New Roman" w:eastAsia="Calibri" w:hAnsi="Times New Roman" w:cs="Times New Roman"/>
          <w:b/>
          <w:sz w:val="24"/>
          <w:szCs w:val="24"/>
          <w:shd w:val="clear" w:color="auto" w:fill="FFFFFF"/>
        </w:rPr>
      </w:pPr>
    </w:p>
    <w:p w:rsidR="00DF6149" w:rsidRPr="000616D9" w:rsidRDefault="00EE76F7" w:rsidP="00DF6149">
      <w:pPr>
        <w:spacing w:after="0" w:line="480" w:lineRule="auto"/>
        <w:contextualSpacing/>
        <w:mirrorIndents/>
        <w:jc w:val="center"/>
        <w:rPr>
          <w:rFonts w:ascii="Times New Roman" w:eastAsia="Calibri" w:hAnsi="Times New Roman" w:cs="Times New Roman"/>
          <w:b/>
          <w:sz w:val="24"/>
          <w:szCs w:val="24"/>
          <w:shd w:val="clear" w:color="auto" w:fill="FFFFFF"/>
          <w:lang w:bidi="en-US"/>
        </w:rPr>
      </w:pPr>
      <w:r w:rsidRPr="000616D9">
        <w:rPr>
          <w:rFonts w:ascii="Times New Roman" w:eastAsia="Calibri" w:hAnsi="Times New Roman" w:cs="Times New Roman"/>
          <w:b/>
          <w:sz w:val="24"/>
          <w:szCs w:val="24"/>
          <w:shd w:val="clear" w:color="auto" w:fill="FFFFFF"/>
          <w:lang w:bidi="en-US"/>
        </w:rPr>
        <w:t>Devdutt Pattanaik Worldview between East and West</w:t>
      </w:r>
    </w:p>
    <w:p w:rsidR="00D71D96" w:rsidRPr="000616D9" w:rsidRDefault="00D71D96" w:rsidP="00D71D96">
      <w:pPr>
        <w:spacing w:after="0" w:line="480" w:lineRule="auto"/>
        <w:contextualSpacing/>
        <w:mirrorIndents/>
        <w:jc w:val="center"/>
        <w:rPr>
          <w:rFonts w:ascii="Times New Roman" w:eastAsia="Calibri" w:hAnsi="Times New Roman" w:cs="Times New Roman"/>
          <w:sz w:val="24"/>
          <w:szCs w:val="24"/>
          <w:shd w:val="clear" w:color="auto" w:fill="FFFFFF"/>
        </w:rPr>
      </w:pPr>
    </w:p>
    <w:p w:rsidR="00D71D96" w:rsidRPr="000616D9" w:rsidRDefault="00D71D96" w:rsidP="00D71D96">
      <w:pPr>
        <w:spacing w:after="0" w:line="480" w:lineRule="auto"/>
        <w:contextualSpacing/>
        <w:mirrorIndents/>
        <w:jc w:val="center"/>
        <w:rPr>
          <w:rFonts w:ascii="Times New Roman" w:eastAsia="Calibri" w:hAnsi="Times New Roman" w:cs="Times New Roman"/>
          <w:sz w:val="24"/>
          <w:szCs w:val="24"/>
          <w:shd w:val="clear" w:color="auto" w:fill="FFFFFF"/>
        </w:rPr>
      </w:pPr>
    </w:p>
    <w:p w:rsidR="00D71D96" w:rsidRPr="000616D9" w:rsidRDefault="00D71D96" w:rsidP="00D71D96">
      <w:pPr>
        <w:spacing w:after="0" w:line="480" w:lineRule="auto"/>
        <w:ind w:firstLine="720"/>
        <w:contextualSpacing/>
        <w:mirrorIndents/>
        <w:jc w:val="center"/>
        <w:rPr>
          <w:rFonts w:ascii="Times New Roman" w:eastAsia="Times New Roman" w:hAnsi="Times New Roman" w:cs="Times New Roman"/>
          <w:sz w:val="24"/>
          <w:szCs w:val="24"/>
        </w:rPr>
      </w:pPr>
    </w:p>
    <w:p w:rsidR="00D71D96" w:rsidRPr="000616D9" w:rsidRDefault="00EE76F7" w:rsidP="00D71D96">
      <w:pPr>
        <w:spacing w:after="0" w:line="480" w:lineRule="auto"/>
        <w:ind w:firstLine="720"/>
        <w:contextualSpacing/>
        <w:mirrorIndents/>
        <w:jc w:val="center"/>
        <w:rPr>
          <w:rFonts w:ascii="Times New Roman" w:eastAsia="Times New Roman" w:hAnsi="Times New Roman" w:cs="Times New Roman"/>
          <w:sz w:val="24"/>
          <w:szCs w:val="24"/>
        </w:rPr>
      </w:pPr>
      <w:r w:rsidRPr="000616D9">
        <w:rPr>
          <w:rFonts w:ascii="Times New Roman" w:eastAsia="Times New Roman" w:hAnsi="Times New Roman" w:cs="Times New Roman"/>
          <w:sz w:val="24"/>
          <w:szCs w:val="24"/>
        </w:rPr>
        <w:t>Institutional Affiliation</w:t>
      </w:r>
    </w:p>
    <w:p w:rsidR="00D71D96" w:rsidRPr="000616D9" w:rsidRDefault="00EE76F7" w:rsidP="00D71D96">
      <w:pPr>
        <w:spacing w:after="0" w:line="480" w:lineRule="auto"/>
        <w:ind w:firstLine="720"/>
        <w:contextualSpacing/>
        <w:mirrorIndents/>
        <w:jc w:val="center"/>
        <w:rPr>
          <w:rFonts w:ascii="Times New Roman" w:eastAsia="Times New Roman" w:hAnsi="Times New Roman" w:cs="Times New Roman"/>
          <w:sz w:val="24"/>
          <w:szCs w:val="24"/>
        </w:rPr>
      </w:pPr>
      <w:r w:rsidRPr="000616D9">
        <w:rPr>
          <w:rFonts w:ascii="Times New Roman" w:eastAsia="Times New Roman" w:hAnsi="Times New Roman" w:cs="Times New Roman"/>
          <w:sz w:val="24"/>
          <w:szCs w:val="24"/>
        </w:rPr>
        <w:t>Professor’s Name</w:t>
      </w:r>
    </w:p>
    <w:p w:rsidR="00D71D96" w:rsidRPr="000616D9" w:rsidRDefault="00EE76F7" w:rsidP="00D71D96">
      <w:pPr>
        <w:spacing w:after="0" w:line="480" w:lineRule="auto"/>
        <w:ind w:firstLine="720"/>
        <w:contextualSpacing/>
        <w:mirrorIndents/>
        <w:jc w:val="center"/>
        <w:rPr>
          <w:rFonts w:ascii="Times New Roman" w:eastAsia="Times New Roman" w:hAnsi="Times New Roman" w:cs="Times New Roman"/>
          <w:sz w:val="24"/>
          <w:szCs w:val="24"/>
        </w:rPr>
      </w:pPr>
      <w:r w:rsidRPr="000616D9">
        <w:rPr>
          <w:rFonts w:ascii="Times New Roman" w:eastAsia="Times New Roman" w:hAnsi="Times New Roman" w:cs="Times New Roman"/>
          <w:sz w:val="24"/>
          <w:szCs w:val="24"/>
        </w:rPr>
        <w:t>Student Name</w:t>
      </w:r>
    </w:p>
    <w:p w:rsidR="00D71D96" w:rsidRPr="000616D9" w:rsidRDefault="00EE76F7" w:rsidP="00D71D96">
      <w:pPr>
        <w:spacing w:after="0" w:line="480" w:lineRule="auto"/>
        <w:ind w:firstLine="720"/>
        <w:contextualSpacing/>
        <w:mirrorIndents/>
        <w:jc w:val="center"/>
        <w:rPr>
          <w:rFonts w:ascii="Times New Roman" w:eastAsia="Times New Roman" w:hAnsi="Times New Roman" w:cs="Times New Roman"/>
          <w:sz w:val="24"/>
          <w:szCs w:val="24"/>
        </w:rPr>
      </w:pPr>
      <w:r w:rsidRPr="000616D9">
        <w:rPr>
          <w:rFonts w:ascii="Times New Roman" w:eastAsia="Times New Roman" w:hAnsi="Times New Roman" w:cs="Times New Roman"/>
          <w:sz w:val="24"/>
          <w:szCs w:val="24"/>
        </w:rPr>
        <w:t xml:space="preserve">Course Name </w:t>
      </w:r>
    </w:p>
    <w:p w:rsidR="00D71D96" w:rsidRPr="000616D9" w:rsidRDefault="00EE76F7" w:rsidP="00D71D96">
      <w:pPr>
        <w:spacing w:after="0" w:line="480" w:lineRule="auto"/>
        <w:ind w:firstLine="720"/>
        <w:contextualSpacing/>
        <w:mirrorIndents/>
        <w:jc w:val="center"/>
        <w:rPr>
          <w:rFonts w:ascii="Times New Roman" w:eastAsia="Times New Roman" w:hAnsi="Times New Roman" w:cs="Times New Roman"/>
          <w:sz w:val="24"/>
          <w:szCs w:val="24"/>
        </w:rPr>
      </w:pPr>
      <w:r w:rsidRPr="000616D9">
        <w:rPr>
          <w:rFonts w:ascii="Times New Roman" w:eastAsia="Times New Roman" w:hAnsi="Times New Roman" w:cs="Times New Roman"/>
          <w:sz w:val="24"/>
          <w:szCs w:val="24"/>
        </w:rPr>
        <w:t>Date</w:t>
      </w:r>
    </w:p>
    <w:p w:rsidR="00D71D96" w:rsidRPr="000616D9" w:rsidRDefault="00D71D96" w:rsidP="00D71D96">
      <w:pPr>
        <w:spacing w:after="0" w:line="480" w:lineRule="auto"/>
        <w:contextualSpacing/>
        <w:mirrorIndents/>
        <w:jc w:val="center"/>
        <w:rPr>
          <w:rFonts w:ascii="Times New Roman" w:eastAsia="Calibri" w:hAnsi="Times New Roman" w:cs="Times New Roman"/>
          <w:sz w:val="24"/>
          <w:szCs w:val="24"/>
          <w:shd w:val="clear" w:color="auto" w:fill="FFFFFF"/>
        </w:rPr>
      </w:pPr>
    </w:p>
    <w:p w:rsidR="00D71D96" w:rsidRPr="000616D9" w:rsidRDefault="00D71D96" w:rsidP="00D71D96">
      <w:pPr>
        <w:spacing w:after="0" w:line="480" w:lineRule="auto"/>
        <w:contextualSpacing/>
        <w:mirrorIndents/>
        <w:jc w:val="center"/>
        <w:rPr>
          <w:rFonts w:ascii="Times New Roman" w:eastAsia="Calibri" w:hAnsi="Times New Roman" w:cs="Times New Roman"/>
          <w:sz w:val="24"/>
          <w:szCs w:val="24"/>
          <w:shd w:val="clear" w:color="auto" w:fill="FFFFFF"/>
        </w:rPr>
      </w:pPr>
    </w:p>
    <w:p w:rsidR="00D71D96" w:rsidRPr="000616D9" w:rsidRDefault="00D71D96" w:rsidP="00D71D96">
      <w:pPr>
        <w:spacing w:after="0" w:line="480" w:lineRule="auto"/>
        <w:contextualSpacing/>
        <w:mirrorIndents/>
        <w:jc w:val="center"/>
        <w:rPr>
          <w:rFonts w:ascii="Times New Roman" w:eastAsia="Calibri" w:hAnsi="Times New Roman" w:cs="Times New Roman"/>
          <w:sz w:val="24"/>
          <w:szCs w:val="24"/>
          <w:shd w:val="clear" w:color="auto" w:fill="FFFFFF"/>
        </w:rPr>
      </w:pPr>
    </w:p>
    <w:p w:rsidR="00DF6149" w:rsidRPr="000616D9" w:rsidRDefault="00DF6149" w:rsidP="00DF6149">
      <w:pPr>
        <w:spacing w:after="0" w:line="480" w:lineRule="auto"/>
        <w:contextualSpacing/>
        <w:mirrorIndents/>
        <w:rPr>
          <w:rFonts w:ascii="Times New Roman" w:eastAsia="Calibri" w:hAnsi="Times New Roman" w:cs="Times New Roman"/>
          <w:sz w:val="24"/>
          <w:szCs w:val="24"/>
          <w:shd w:val="clear" w:color="auto" w:fill="FFFFFF"/>
        </w:rPr>
      </w:pPr>
    </w:p>
    <w:p w:rsidR="00DF6149" w:rsidRPr="000616D9" w:rsidRDefault="00DF6149" w:rsidP="00DF6149">
      <w:pPr>
        <w:spacing w:after="0" w:line="480" w:lineRule="auto"/>
        <w:contextualSpacing/>
        <w:mirrorIndents/>
        <w:rPr>
          <w:rFonts w:ascii="Times New Roman" w:eastAsia="Calibri" w:hAnsi="Times New Roman" w:cs="Times New Roman"/>
          <w:sz w:val="24"/>
          <w:szCs w:val="24"/>
          <w:shd w:val="clear" w:color="auto" w:fill="FFFFFF"/>
        </w:rPr>
      </w:pPr>
    </w:p>
    <w:p w:rsidR="00DF6149" w:rsidRPr="000616D9" w:rsidRDefault="00DF6149" w:rsidP="00DF6149">
      <w:pPr>
        <w:spacing w:after="0" w:line="480" w:lineRule="auto"/>
        <w:contextualSpacing/>
        <w:mirrorIndents/>
        <w:rPr>
          <w:rFonts w:ascii="Times New Roman" w:eastAsia="Calibri" w:hAnsi="Times New Roman" w:cs="Times New Roman"/>
          <w:sz w:val="24"/>
          <w:szCs w:val="24"/>
          <w:shd w:val="clear" w:color="auto" w:fill="FFFFFF"/>
        </w:rPr>
      </w:pPr>
    </w:p>
    <w:p w:rsidR="00DF6149" w:rsidRPr="000616D9" w:rsidRDefault="00DF6149" w:rsidP="00DF6149">
      <w:pPr>
        <w:spacing w:after="0" w:line="480" w:lineRule="auto"/>
        <w:contextualSpacing/>
        <w:mirrorIndents/>
        <w:rPr>
          <w:rFonts w:ascii="Times New Roman" w:eastAsia="Calibri" w:hAnsi="Times New Roman" w:cs="Times New Roman"/>
          <w:sz w:val="24"/>
          <w:szCs w:val="24"/>
          <w:shd w:val="clear" w:color="auto" w:fill="FFFFFF"/>
        </w:rPr>
      </w:pPr>
    </w:p>
    <w:p w:rsidR="00DF6149" w:rsidRPr="000616D9" w:rsidRDefault="00DF6149" w:rsidP="00DF6149">
      <w:pPr>
        <w:spacing w:after="0" w:line="480" w:lineRule="auto"/>
        <w:contextualSpacing/>
        <w:mirrorIndents/>
        <w:rPr>
          <w:rFonts w:ascii="Times New Roman" w:eastAsia="Calibri" w:hAnsi="Times New Roman" w:cs="Times New Roman"/>
          <w:sz w:val="24"/>
          <w:szCs w:val="24"/>
          <w:shd w:val="clear" w:color="auto" w:fill="FFFFFF"/>
        </w:rPr>
      </w:pPr>
    </w:p>
    <w:p w:rsidR="00DF6149" w:rsidRPr="000616D9" w:rsidRDefault="00DF6149" w:rsidP="00DF6149">
      <w:pPr>
        <w:spacing w:after="0" w:line="480" w:lineRule="auto"/>
        <w:contextualSpacing/>
        <w:mirrorIndents/>
        <w:rPr>
          <w:rFonts w:ascii="Times New Roman" w:eastAsia="Calibri" w:hAnsi="Times New Roman" w:cs="Times New Roman"/>
          <w:sz w:val="24"/>
          <w:szCs w:val="24"/>
          <w:shd w:val="clear" w:color="auto" w:fill="FFFFFF"/>
        </w:rPr>
      </w:pPr>
    </w:p>
    <w:p w:rsidR="00DF6149" w:rsidRPr="000616D9" w:rsidRDefault="00DF6149" w:rsidP="00DF6149">
      <w:pPr>
        <w:spacing w:after="0" w:line="480" w:lineRule="auto"/>
        <w:contextualSpacing/>
        <w:mirrorIndents/>
        <w:rPr>
          <w:rFonts w:ascii="Times New Roman" w:eastAsia="Calibri" w:hAnsi="Times New Roman" w:cs="Times New Roman"/>
          <w:sz w:val="24"/>
          <w:szCs w:val="24"/>
          <w:shd w:val="clear" w:color="auto" w:fill="FFFFFF"/>
        </w:rPr>
      </w:pPr>
    </w:p>
    <w:p w:rsidR="004A2868" w:rsidRPr="000616D9" w:rsidRDefault="00EE76F7" w:rsidP="00DF6149">
      <w:pPr>
        <w:spacing w:after="0" w:line="480" w:lineRule="auto"/>
        <w:contextualSpacing/>
        <w:mirrorIndents/>
        <w:jc w:val="center"/>
        <w:rPr>
          <w:rFonts w:ascii="Times New Roman" w:eastAsia="Calibri" w:hAnsi="Times New Roman" w:cs="Times New Roman"/>
          <w:sz w:val="24"/>
          <w:szCs w:val="24"/>
          <w:shd w:val="clear" w:color="auto" w:fill="FFFFFF"/>
        </w:rPr>
      </w:pPr>
      <w:r w:rsidRPr="000616D9">
        <w:rPr>
          <w:rFonts w:ascii="Times New Roman" w:hAnsi="Times New Roman" w:cs="Times New Roman"/>
          <w:b/>
          <w:sz w:val="24"/>
          <w:szCs w:val="24"/>
          <w:shd w:val="clear" w:color="auto" w:fill="FFFFFF"/>
        </w:rPr>
        <w:lastRenderedPageBreak/>
        <w:t>Devdutt Pattanaik Worldview between East and West</w:t>
      </w:r>
    </w:p>
    <w:p w:rsidR="004A2868" w:rsidRPr="000616D9" w:rsidRDefault="00EE76F7" w:rsidP="00DF6149">
      <w:pPr>
        <w:spacing w:after="0" w:line="480" w:lineRule="auto"/>
        <w:ind w:firstLine="720"/>
        <w:contextualSpacing/>
        <w:mirrorIndents/>
        <w:rPr>
          <w:rFonts w:ascii="Times New Roman" w:hAnsi="Times New Roman" w:cs="Times New Roman"/>
          <w:sz w:val="24"/>
          <w:szCs w:val="24"/>
          <w:shd w:val="clear" w:color="auto" w:fill="FFFFFF"/>
        </w:rPr>
      </w:pPr>
      <w:r w:rsidRPr="000616D9">
        <w:rPr>
          <w:rFonts w:ascii="Times New Roman" w:hAnsi="Times New Roman" w:cs="Times New Roman"/>
          <w:sz w:val="24"/>
          <w:szCs w:val="24"/>
          <w:shd w:val="clear" w:color="auto" w:fill="FFFFFF"/>
        </w:rPr>
        <w:t>Devdutt Pattanaik</w:t>
      </w:r>
      <w:r w:rsidRPr="000616D9">
        <w:rPr>
          <w:rFonts w:ascii="Times New Roman" w:hAnsi="Times New Roman" w:cs="Times New Roman"/>
          <w:sz w:val="24"/>
          <w:szCs w:val="24"/>
          <w:shd w:val="clear" w:color="auto" w:fill="FFFFFF"/>
        </w:rPr>
        <w:t xml:space="preserve"> identifies my world and the world view as the fundamental difference in worldview between East and West. He defines My World as subjective, personal, emotional, filled with belief, myths, and the why of how things happen from a personal perceptive. My wor</w:t>
      </w:r>
      <w:r w:rsidRPr="000616D9">
        <w:rPr>
          <w:rFonts w:ascii="Times New Roman" w:hAnsi="Times New Roman" w:cs="Times New Roman"/>
          <w:sz w:val="24"/>
          <w:szCs w:val="24"/>
          <w:shd w:val="clear" w:color="auto" w:fill="FFFFFF"/>
        </w:rPr>
        <w:t>ld is biased, only classifying the world through the lenses of culture and knowledge of the person's background and exposure</w:t>
      </w:r>
      <w:r w:rsidR="00E320D7" w:rsidRPr="000616D9">
        <w:rPr>
          <w:rFonts w:ascii="Times New Roman" w:hAnsi="Times New Roman" w:cs="Times New Roman"/>
          <w:sz w:val="24"/>
          <w:szCs w:val="24"/>
          <w:shd w:val="clear" w:color="auto" w:fill="FFFFFF"/>
        </w:rPr>
        <w:t xml:space="preserve"> (Pattanaik, 2018)</w:t>
      </w:r>
      <w:r w:rsidRPr="000616D9">
        <w:rPr>
          <w:rFonts w:ascii="Times New Roman" w:hAnsi="Times New Roman" w:cs="Times New Roman"/>
          <w:sz w:val="24"/>
          <w:szCs w:val="24"/>
          <w:shd w:val="clear" w:color="auto" w:fill="FFFFFF"/>
        </w:rPr>
        <w:t xml:space="preserve">.  The </w:t>
      </w:r>
      <w:r w:rsidR="00022694" w:rsidRPr="000616D9">
        <w:rPr>
          <w:rFonts w:ascii="Times New Roman" w:hAnsi="Times New Roman" w:cs="Times New Roman"/>
          <w:sz w:val="24"/>
          <w:szCs w:val="24"/>
          <w:shd w:val="clear" w:color="auto" w:fill="FFFFFF"/>
        </w:rPr>
        <w:t xml:space="preserve">world view is objective, logical, universal, factual, and scientific. It defines the world as it is and the reason for it being in diversity and forming different perceptions. </w:t>
      </w:r>
    </w:p>
    <w:p w:rsidR="00022694" w:rsidRPr="000616D9" w:rsidRDefault="00EE76F7" w:rsidP="00DF6149">
      <w:pPr>
        <w:spacing w:after="0" w:line="480" w:lineRule="auto"/>
        <w:ind w:firstLine="720"/>
        <w:contextualSpacing/>
        <w:mirrorIndents/>
        <w:jc w:val="center"/>
        <w:rPr>
          <w:rFonts w:ascii="Times New Roman" w:hAnsi="Times New Roman" w:cs="Times New Roman"/>
          <w:b/>
          <w:sz w:val="24"/>
          <w:szCs w:val="24"/>
          <w:shd w:val="clear" w:color="auto" w:fill="FFFFFF"/>
        </w:rPr>
      </w:pPr>
      <w:r w:rsidRPr="000616D9">
        <w:rPr>
          <w:rFonts w:ascii="Times New Roman" w:hAnsi="Times New Roman" w:cs="Times New Roman"/>
          <w:b/>
          <w:sz w:val="24"/>
          <w:szCs w:val="24"/>
          <w:shd w:val="clear" w:color="auto" w:fill="FFFFFF"/>
        </w:rPr>
        <w:t>Example</w:t>
      </w:r>
    </w:p>
    <w:p w:rsidR="00C34A06" w:rsidRPr="000616D9" w:rsidRDefault="00EE76F7" w:rsidP="00DF6149">
      <w:pPr>
        <w:spacing w:after="0" w:line="480" w:lineRule="auto"/>
        <w:ind w:firstLine="720"/>
        <w:contextualSpacing/>
        <w:mirrorIndents/>
        <w:rPr>
          <w:rFonts w:ascii="Times New Roman" w:hAnsi="Times New Roman" w:cs="Times New Roman"/>
          <w:sz w:val="24"/>
          <w:szCs w:val="24"/>
        </w:rPr>
      </w:pPr>
      <w:r w:rsidRPr="000616D9">
        <w:rPr>
          <w:rFonts w:ascii="Times New Roman" w:hAnsi="Times New Roman" w:cs="Times New Roman"/>
          <w:sz w:val="24"/>
          <w:szCs w:val="24"/>
          <w:shd w:val="clear" w:color="auto" w:fill="FFFFFF"/>
        </w:rPr>
        <w:t>The</w:t>
      </w:r>
      <w:r w:rsidR="009A1D50" w:rsidRPr="000616D9">
        <w:rPr>
          <w:rFonts w:ascii="Times New Roman" w:hAnsi="Times New Roman" w:cs="Times New Roman"/>
          <w:sz w:val="24"/>
          <w:szCs w:val="24"/>
          <w:shd w:val="clear" w:color="auto" w:fill="FFFFFF"/>
        </w:rPr>
        <w:t xml:space="preserve"> most compelling example </w:t>
      </w:r>
      <w:r w:rsidR="00022694" w:rsidRPr="000616D9">
        <w:rPr>
          <w:rFonts w:ascii="Times New Roman" w:hAnsi="Times New Roman" w:cs="Times New Roman"/>
          <w:sz w:val="24"/>
          <w:szCs w:val="24"/>
          <w:shd w:val="clear" w:color="auto" w:fill="FFFFFF"/>
        </w:rPr>
        <w:t xml:space="preserve">Pattanaik used </w:t>
      </w:r>
      <w:r w:rsidR="009A1D50" w:rsidRPr="000616D9">
        <w:rPr>
          <w:rFonts w:ascii="Times New Roman" w:hAnsi="Times New Roman" w:cs="Times New Roman"/>
          <w:sz w:val="24"/>
          <w:szCs w:val="24"/>
          <w:shd w:val="clear" w:color="auto" w:fill="FFFFFF"/>
        </w:rPr>
        <w:t>to illustrate his point</w:t>
      </w:r>
      <w:r w:rsidR="00022694" w:rsidRPr="000616D9">
        <w:rPr>
          <w:rFonts w:ascii="Times New Roman" w:hAnsi="Times New Roman" w:cs="Times New Roman"/>
          <w:sz w:val="24"/>
          <w:szCs w:val="24"/>
          <w:shd w:val="clear" w:color="auto" w:fill="FFFFFF"/>
        </w:rPr>
        <w:t xml:space="preserve"> is Alexander’s and the gymnosophists</w:t>
      </w:r>
      <w:r w:rsidR="00022694" w:rsidRPr="000616D9">
        <w:rPr>
          <w:rFonts w:ascii="Times New Roman" w:hAnsi="Times New Roman" w:cs="Times New Roman"/>
          <w:sz w:val="24"/>
          <w:szCs w:val="24"/>
        </w:rPr>
        <w:t xml:space="preserve">. Both of them had their view of life and hindered them from establishing the reason for the actions of the other. Alexander was raised by Aristotle's example being taught about the world as an environment for the conquerors and people who don't live in monotony. Alexander wanted to conquer the world and did not want to settle for less. He had a mind and worldview of a winner and conqueror. The Gymnosophist on the other hand learned from a conqueror who was disappointed after the realization that he wasn't the only successful man. The gymnosophist underwent self-deny and settled for less and saw alexander as an ambitious man who knew nothing about what lies ahead. He never dared to try and lived from the defeat </w:t>
      </w:r>
      <w:r w:rsidRPr="000616D9">
        <w:rPr>
          <w:rFonts w:ascii="Times New Roman" w:hAnsi="Times New Roman" w:cs="Times New Roman"/>
          <w:sz w:val="24"/>
          <w:szCs w:val="24"/>
        </w:rPr>
        <w:t>of his world. Alexander thought of himself from</w:t>
      </w:r>
      <w:r w:rsidRPr="000616D9">
        <w:rPr>
          <w:rFonts w:ascii="Times New Roman" w:hAnsi="Times New Roman" w:cs="Times New Roman"/>
          <w:sz w:val="24"/>
          <w:szCs w:val="24"/>
        </w:rPr>
        <w:t xml:space="preserve"> the success of his predecessors</w:t>
      </w:r>
      <w:r w:rsidR="00E320D7" w:rsidRPr="000616D9">
        <w:rPr>
          <w:rFonts w:ascii="Times New Roman" w:hAnsi="Times New Roman" w:cs="Times New Roman"/>
          <w:sz w:val="24"/>
          <w:szCs w:val="24"/>
        </w:rPr>
        <w:t xml:space="preserve"> (Pattanaik, 2018)</w:t>
      </w:r>
      <w:r w:rsidRPr="000616D9">
        <w:rPr>
          <w:rFonts w:ascii="Times New Roman" w:hAnsi="Times New Roman" w:cs="Times New Roman"/>
          <w:sz w:val="24"/>
          <w:szCs w:val="24"/>
        </w:rPr>
        <w:t>.</w:t>
      </w:r>
      <w:r w:rsidRPr="000616D9">
        <w:rPr>
          <w:rFonts w:ascii="Times New Roman" w:hAnsi="Times New Roman" w:cs="Times New Roman"/>
          <w:b/>
          <w:sz w:val="24"/>
          <w:szCs w:val="24"/>
        </w:rPr>
        <w:t xml:space="preserve"> </w:t>
      </w:r>
      <w:r w:rsidRPr="000616D9">
        <w:rPr>
          <w:rFonts w:ascii="Times New Roman" w:hAnsi="Times New Roman" w:cs="Times New Roman"/>
          <w:sz w:val="24"/>
          <w:szCs w:val="24"/>
        </w:rPr>
        <w:t>This example defines how one world view can limit one’s ability, and how another can magnify the ability of another.</w:t>
      </w:r>
      <w:bookmarkStart w:id="0" w:name="_GoBack"/>
      <w:bookmarkEnd w:id="0"/>
    </w:p>
    <w:p w:rsidR="00DF6149" w:rsidRPr="000616D9" w:rsidRDefault="00DF6149" w:rsidP="00DF6149">
      <w:pPr>
        <w:spacing w:after="0" w:line="480" w:lineRule="auto"/>
        <w:ind w:firstLine="720"/>
        <w:contextualSpacing/>
        <w:mirrorIndents/>
        <w:rPr>
          <w:rFonts w:ascii="Times New Roman" w:hAnsi="Times New Roman" w:cs="Times New Roman"/>
          <w:sz w:val="24"/>
          <w:szCs w:val="24"/>
        </w:rPr>
      </w:pPr>
    </w:p>
    <w:p w:rsidR="00DF6149" w:rsidRPr="000616D9" w:rsidRDefault="00EE76F7" w:rsidP="00A3123C">
      <w:pPr>
        <w:jc w:val="center"/>
        <w:rPr>
          <w:rFonts w:ascii="Times New Roman" w:hAnsi="Times New Roman" w:cs="Times New Roman"/>
          <w:b/>
          <w:sz w:val="24"/>
          <w:szCs w:val="24"/>
        </w:rPr>
      </w:pPr>
      <w:r w:rsidRPr="000616D9">
        <w:rPr>
          <w:rFonts w:ascii="Times New Roman" w:hAnsi="Times New Roman" w:cs="Times New Roman"/>
          <w:b/>
          <w:sz w:val="24"/>
          <w:szCs w:val="24"/>
        </w:rPr>
        <w:br w:type="page"/>
      </w:r>
      <w:r w:rsidRPr="000616D9">
        <w:rPr>
          <w:rFonts w:ascii="Times New Roman" w:hAnsi="Times New Roman" w:cs="Times New Roman"/>
          <w:b/>
          <w:sz w:val="24"/>
          <w:szCs w:val="24"/>
        </w:rPr>
        <w:lastRenderedPageBreak/>
        <w:t>References</w:t>
      </w:r>
    </w:p>
    <w:p w:rsidR="00DF6149" w:rsidRPr="000616D9" w:rsidRDefault="00EE76F7" w:rsidP="00C355C2">
      <w:pPr>
        <w:spacing w:after="0" w:line="480" w:lineRule="auto"/>
        <w:contextualSpacing/>
        <w:mirrorIndents/>
        <w:rPr>
          <w:rFonts w:ascii="Times New Roman" w:hAnsi="Times New Roman" w:cs="Times New Roman"/>
          <w:b/>
          <w:sz w:val="24"/>
          <w:szCs w:val="24"/>
        </w:rPr>
      </w:pPr>
      <w:r w:rsidRPr="000616D9">
        <w:rPr>
          <w:rFonts w:ascii="Times New Roman" w:hAnsi="Times New Roman" w:cs="Times New Roman"/>
          <w:sz w:val="24"/>
          <w:szCs w:val="24"/>
          <w:shd w:val="clear" w:color="auto" w:fill="FFFFFF"/>
        </w:rPr>
        <w:t>Pattanaik, D. (2018). A different way of seeing the world. </w:t>
      </w:r>
      <w:r w:rsidRPr="000616D9">
        <w:rPr>
          <w:rFonts w:ascii="Times New Roman" w:hAnsi="Times New Roman" w:cs="Times New Roman"/>
          <w:i/>
          <w:iCs/>
          <w:sz w:val="24"/>
          <w:szCs w:val="24"/>
          <w:shd w:val="clear" w:color="auto" w:fill="FFFFFF"/>
        </w:rPr>
        <w:t>Human Arenas</w:t>
      </w:r>
      <w:r w:rsidRPr="000616D9">
        <w:rPr>
          <w:rFonts w:ascii="Times New Roman" w:hAnsi="Times New Roman" w:cs="Times New Roman"/>
          <w:sz w:val="24"/>
          <w:szCs w:val="24"/>
          <w:shd w:val="clear" w:color="auto" w:fill="FFFFFF"/>
        </w:rPr>
        <w:t>, </w:t>
      </w:r>
      <w:r w:rsidRPr="000616D9">
        <w:rPr>
          <w:rFonts w:ascii="Times New Roman" w:hAnsi="Times New Roman" w:cs="Times New Roman"/>
          <w:i/>
          <w:iCs/>
          <w:sz w:val="24"/>
          <w:szCs w:val="24"/>
          <w:shd w:val="clear" w:color="auto" w:fill="FFFFFF"/>
        </w:rPr>
        <w:t>1</w:t>
      </w:r>
      <w:r w:rsidRPr="000616D9">
        <w:rPr>
          <w:rFonts w:ascii="Times New Roman" w:hAnsi="Times New Roman" w:cs="Times New Roman"/>
          <w:sz w:val="24"/>
          <w:szCs w:val="24"/>
          <w:shd w:val="clear" w:color="auto" w:fill="FFFFFF"/>
        </w:rPr>
        <w:t>(4), 386-395.</w:t>
      </w:r>
    </w:p>
    <w:sectPr w:rsidR="00DF6149" w:rsidRPr="000616D9" w:rsidSect="00C34A0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6F7" w:rsidRDefault="00EE76F7">
      <w:pPr>
        <w:spacing w:after="0" w:line="240" w:lineRule="auto"/>
      </w:pPr>
      <w:r>
        <w:separator/>
      </w:r>
    </w:p>
  </w:endnote>
  <w:endnote w:type="continuationSeparator" w:id="0">
    <w:p w:rsidR="00EE76F7" w:rsidRDefault="00EE7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6F7" w:rsidRDefault="00EE76F7">
      <w:pPr>
        <w:spacing w:after="0" w:line="240" w:lineRule="auto"/>
      </w:pPr>
      <w:r>
        <w:separator/>
      </w:r>
    </w:p>
  </w:footnote>
  <w:footnote w:type="continuationSeparator" w:id="0">
    <w:p w:rsidR="00EE76F7" w:rsidRDefault="00EE76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1084639"/>
      <w:docPartObj>
        <w:docPartGallery w:val="Page Numbers (Top of Page)"/>
        <w:docPartUnique/>
      </w:docPartObj>
    </w:sdtPr>
    <w:sdtEndPr>
      <w:rPr>
        <w:noProof/>
      </w:rPr>
    </w:sdtEndPr>
    <w:sdtContent>
      <w:p w:rsidR="00D71D96" w:rsidRPr="00D71D96" w:rsidRDefault="00EE76F7" w:rsidP="00D71D96">
        <w:pPr>
          <w:pStyle w:val="Header"/>
          <w:jc w:val="right"/>
          <w:rPr>
            <w:rFonts w:ascii="Times New Roman" w:hAnsi="Times New Roman" w:cs="Times New Roman"/>
            <w:sz w:val="24"/>
            <w:szCs w:val="24"/>
          </w:rPr>
        </w:pPr>
        <w:r w:rsidRPr="00D71D96">
          <w:rPr>
            <w:rFonts w:ascii="Times New Roman" w:hAnsi="Times New Roman" w:cs="Times New Roman"/>
            <w:sz w:val="24"/>
            <w:szCs w:val="24"/>
          </w:rPr>
          <w:fldChar w:fldCharType="begin"/>
        </w:r>
        <w:r w:rsidRPr="00D71D96">
          <w:rPr>
            <w:rFonts w:ascii="Times New Roman" w:hAnsi="Times New Roman" w:cs="Times New Roman"/>
            <w:sz w:val="24"/>
            <w:szCs w:val="24"/>
          </w:rPr>
          <w:instrText xml:space="preserve"> PAGE   \* MERGEFORMAT </w:instrText>
        </w:r>
        <w:r w:rsidRPr="00D71D96">
          <w:rPr>
            <w:rFonts w:ascii="Times New Roman" w:hAnsi="Times New Roman" w:cs="Times New Roman"/>
            <w:sz w:val="24"/>
            <w:szCs w:val="24"/>
          </w:rPr>
          <w:fldChar w:fldCharType="separate"/>
        </w:r>
        <w:r w:rsidR="000616D9">
          <w:rPr>
            <w:rFonts w:ascii="Times New Roman" w:hAnsi="Times New Roman" w:cs="Times New Roman"/>
            <w:noProof/>
            <w:sz w:val="24"/>
            <w:szCs w:val="24"/>
          </w:rPr>
          <w:t>3</w:t>
        </w:r>
        <w:r w:rsidRPr="00D71D9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D96"/>
    <w:rsid w:val="00022694"/>
    <w:rsid w:val="000616D9"/>
    <w:rsid w:val="0012080C"/>
    <w:rsid w:val="001D0399"/>
    <w:rsid w:val="00280C57"/>
    <w:rsid w:val="003361B7"/>
    <w:rsid w:val="003936C9"/>
    <w:rsid w:val="003B21F3"/>
    <w:rsid w:val="003F20E5"/>
    <w:rsid w:val="004050C4"/>
    <w:rsid w:val="004067A1"/>
    <w:rsid w:val="004A2868"/>
    <w:rsid w:val="004E449C"/>
    <w:rsid w:val="005E44AD"/>
    <w:rsid w:val="00621173"/>
    <w:rsid w:val="00643AA0"/>
    <w:rsid w:val="0066135D"/>
    <w:rsid w:val="006F44E8"/>
    <w:rsid w:val="00705B57"/>
    <w:rsid w:val="007147C3"/>
    <w:rsid w:val="007665F3"/>
    <w:rsid w:val="007F7A31"/>
    <w:rsid w:val="008957F6"/>
    <w:rsid w:val="00936536"/>
    <w:rsid w:val="009A1D50"/>
    <w:rsid w:val="009E0518"/>
    <w:rsid w:val="00A3123C"/>
    <w:rsid w:val="00A65335"/>
    <w:rsid w:val="00B31A31"/>
    <w:rsid w:val="00C34A06"/>
    <w:rsid w:val="00C355C2"/>
    <w:rsid w:val="00CE29B5"/>
    <w:rsid w:val="00D4073F"/>
    <w:rsid w:val="00D71D96"/>
    <w:rsid w:val="00DA7D1F"/>
    <w:rsid w:val="00DF6149"/>
    <w:rsid w:val="00E246B8"/>
    <w:rsid w:val="00E320D7"/>
    <w:rsid w:val="00EE7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59842-2879-48BB-93D5-D3B8D24C8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D96"/>
  </w:style>
  <w:style w:type="paragraph" w:styleId="Footer">
    <w:name w:val="footer"/>
    <w:basedOn w:val="Normal"/>
    <w:link w:val="FooterChar"/>
    <w:uiPriority w:val="99"/>
    <w:unhideWhenUsed/>
    <w:rsid w:val="00D71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2021-01-30T13:04:00Z</dcterms:created>
  <dcterms:modified xsi:type="dcterms:W3CDTF">2021-01-30T13:04:00Z</dcterms:modified>
</cp:coreProperties>
</file>